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3861"/>
        <w:gridCol w:w="550"/>
        <w:gridCol w:w="550"/>
        <w:gridCol w:w="3999"/>
        <w:gridCol w:w="550"/>
        <w:gridCol w:w="550"/>
        <w:gridCol w:w="3999"/>
      </w:tblGrid>
      <w:tr w:rsidR="007A051A" w14:paraId="21474161" w14:textId="77777777" w:rsidTr="00602254">
        <w:trPr>
          <w:trHeight w:hRule="exact" w:val="10724"/>
        </w:trPr>
        <w:tc>
          <w:tcPr>
            <w:tcW w:w="3861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1"/>
            </w:tblGrid>
            <w:tr w:rsidR="007A051A" w14:paraId="457DC3BA" w14:textId="77777777" w:rsidTr="000D19A7">
              <w:trPr>
                <w:trHeight w:hRule="exact" w:val="3574"/>
              </w:trPr>
              <w:tc>
                <w:tcPr>
                  <w:tcW w:w="3861" w:type="dxa"/>
                  <w:vAlign w:val="bottom"/>
                </w:tcPr>
                <w:p w14:paraId="1744CD1E" w14:textId="4EB163F4" w:rsidR="007A051A" w:rsidRPr="00C746F6" w:rsidRDefault="007A051A" w:rsidP="000549F7">
                  <w:pPr>
                    <w:pStyle w:val="Heading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7A051A" w14:paraId="721242FE" w14:textId="77777777" w:rsidTr="003E08AB">
              <w:trPr>
                <w:trHeight w:hRule="exact" w:val="7149"/>
              </w:trPr>
              <w:tc>
                <w:tcPr>
                  <w:tcW w:w="3861" w:type="dxa"/>
                  <w:shd w:val="clear" w:color="auto" w:fill="D4E1ED" w:themeFill="accent1" w:themeFillTint="66"/>
                </w:tcPr>
                <w:p w14:paraId="20BB4340" w14:textId="77777777" w:rsidR="008F515F" w:rsidRPr="003E08AB" w:rsidRDefault="008F515F" w:rsidP="008F515F">
                  <w:pPr>
                    <w:pStyle w:val="Heading1"/>
                    <w:jc w:val="center"/>
                    <w:outlineLvl w:val="0"/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4"/>
                      <w:szCs w:val="24"/>
                      <w:u w:val="single"/>
                    </w:rPr>
                  </w:pPr>
                  <w:r w:rsidRPr="003E08AB"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4"/>
                      <w:szCs w:val="24"/>
                      <w:u w:val="single"/>
                    </w:rPr>
                    <w:t>Our Mission</w:t>
                  </w:r>
                </w:p>
                <w:p w14:paraId="4B0FBC8D" w14:textId="082DBB24" w:rsidR="008F515F" w:rsidRDefault="008F515F" w:rsidP="008F515F">
                  <w:pPr>
                    <w:pStyle w:val="Heading1"/>
                    <w:jc w:val="center"/>
                    <w:outlineLvl w:val="0"/>
                    <w:rPr>
                      <w:rFonts w:ascii="Avenir Next LT Pro Light" w:hAnsi="Avenir Next LT Pro Light"/>
                      <w:color w:val="000000"/>
                      <w:sz w:val="24"/>
                      <w:szCs w:val="24"/>
                    </w:rPr>
                  </w:pPr>
                  <w:r w:rsidRPr="003E08AB">
                    <w:rPr>
                      <w:rFonts w:ascii="Abadi Extra Light" w:hAnsi="Abadi Extra Light"/>
                      <w:b/>
                      <w:bCs/>
                      <w:i/>
                      <w:iCs/>
                      <w:color w:val="7C5F1D" w:themeColor="accent4" w:themeShade="80"/>
                      <w:sz w:val="24"/>
                      <w:szCs w:val="24"/>
                    </w:rPr>
                    <w:t>“To provide and develop quality affordable housing opportunities for individual and families while promoting self-sufficiency and community revitalization</w:t>
                  </w:r>
                  <w:r>
                    <w:rPr>
                      <w:rFonts w:ascii="Avenir Next LT Pro Light" w:hAnsi="Avenir Next LT Pro Light"/>
                      <w:color w:val="000000"/>
                      <w:sz w:val="24"/>
                      <w:szCs w:val="24"/>
                    </w:rPr>
                    <w:t>.”</w:t>
                  </w:r>
                </w:p>
                <w:p w14:paraId="5D7104C8" w14:textId="77777777" w:rsidR="002506C5" w:rsidRPr="002506C5" w:rsidRDefault="002506C5" w:rsidP="002506C5"/>
                <w:p w14:paraId="7F5D8DA5" w14:textId="7F1BACA9" w:rsidR="002506C5" w:rsidRPr="00F67FB7" w:rsidRDefault="002506C5" w:rsidP="003E42B1">
                  <w:pPr>
                    <w:pStyle w:val="BlockText"/>
                    <w:tabs>
                      <w:tab w:val="left" w:pos="2581"/>
                    </w:tabs>
                    <w:jc w:val="center"/>
                    <w:rPr>
                      <w:color w:val="59473F" w:themeColor="text2" w:themeShade="BF"/>
                      <w:sz w:val="20"/>
                    </w:rPr>
                  </w:pPr>
                  <w:r w:rsidRPr="00F67FB7">
                    <w:rPr>
                      <w:color w:val="59473F" w:themeColor="text2" w:themeShade="BF"/>
                      <w:sz w:val="20"/>
                    </w:rPr>
                    <w:t xml:space="preserve">“The Resident Service program has taught me the importance of understanding financial literacy. By working closely with the </w:t>
                  </w:r>
                  <w:r w:rsidR="007F76CC">
                    <w:rPr>
                      <w:color w:val="59473F" w:themeColor="text2" w:themeShade="BF"/>
                      <w:sz w:val="20"/>
                    </w:rPr>
                    <w:t xml:space="preserve">Resident Service </w:t>
                  </w:r>
                  <w:r w:rsidRPr="00F67FB7">
                    <w:rPr>
                      <w:color w:val="59473F" w:themeColor="text2" w:themeShade="BF"/>
                      <w:sz w:val="20"/>
                    </w:rPr>
                    <w:t>team, I was able to create a strategy, gain long-term employment, and set achievable short- and long-term goals. Life is full of opportunities, too often we miss our goals because we are staring at the problem and not producing solutions.”</w:t>
                  </w:r>
                </w:p>
                <w:p w14:paraId="4F866660" w14:textId="036AB1C1" w:rsidR="007A051A" w:rsidRPr="002506C5" w:rsidRDefault="002506C5" w:rsidP="002506C5">
                  <w:pPr>
                    <w:pStyle w:val="BlockText"/>
                    <w:numPr>
                      <w:ilvl w:val="0"/>
                      <w:numId w:val="6"/>
                    </w:numPr>
                    <w:tabs>
                      <w:tab w:val="left" w:pos="2581"/>
                    </w:tabs>
                    <w:rPr>
                      <w:color w:val="7C5F1D" w:themeColor="accent4" w:themeShade="80"/>
                      <w:sz w:val="20"/>
                    </w:rPr>
                  </w:pPr>
                  <w:r w:rsidRPr="00F67FB7">
                    <w:rPr>
                      <w:color w:val="59473F" w:themeColor="text2" w:themeShade="BF"/>
                      <w:sz w:val="20"/>
                    </w:rPr>
                    <w:t xml:space="preserve">Summit Heights </w:t>
                  </w:r>
                  <w:r w:rsidR="007F76CC">
                    <w:rPr>
                      <w:color w:val="59473F" w:themeColor="text2" w:themeShade="BF"/>
                      <w:sz w:val="20"/>
                    </w:rPr>
                    <w:t>r</w:t>
                  </w:r>
                  <w:r w:rsidRPr="00F67FB7">
                    <w:rPr>
                      <w:color w:val="59473F" w:themeColor="text2" w:themeShade="BF"/>
                      <w:sz w:val="20"/>
                    </w:rPr>
                    <w:t xml:space="preserve">esident </w:t>
                  </w:r>
                  <w:r w:rsidR="007F76CC">
                    <w:rPr>
                      <w:color w:val="59473F" w:themeColor="text2" w:themeShade="BF"/>
                      <w:sz w:val="20"/>
                    </w:rPr>
                    <w:t xml:space="preserve">   </w:t>
                  </w:r>
                  <w:r w:rsidRPr="00F67FB7">
                    <w:rPr>
                      <w:color w:val="59473F" w:themeColor="text2" w:themeShade="BF"/>
                      <w:sz w:val="20"/>
                    </w:rPr>
                    <w:t>J. Bush</w:t>
                  </w:r>
                  <w:r w:rsidRPr="00F67FB7">
                    <w:rPr>
                      <w:color w:val="59473F" w:themeColor="text2" w:themeShade="BF"/>
                      <w:sz w:val="20"/>
                    </w:rPr>
                    <w:br/>
                  </w:r>
                </w:p>
              </w:tc>
            </w:tr>
          </w:tbl>
          <w:p w14:paraId="41A10D79" w14:textId="77777777" w:rsidR="007A051A" w:rsidRDefault="007A051A">
            <w:pPr>
              <w:spacing w:after="160" w:line="259" w:lineRule="auto"/>
            </w:pPr>
          </w:p>
        </w:tc>
        <w:tc>
          <w:tcPr>
            <w:tcW w:w="550" w:type="dxa"/>
            <w:vAlign w:val="bottom"/>
          </w:tcPr>
          <w:p w14:paraId="5A8EB6E5" w14:textId="77777777" w:rsidR="007A051A" w:rsidRDefault="007A051A">
            <w:pPr>
              <w:spacing w:after="160" w:line="259" w:lineRule="auto"/>
            </w:pPr>
          </w:p>
        </w:tc>
        <w:tc>
          <w:tcPr>
            <w:tcW w:w="550" w:type="dxa"/>
          </w:tcPr>
          <w:p w14:paraId="300B4429" w14:textId="77777777" w:rsidR="007A051A" w:rsidRDefault="007A051A">
            <w:pPr>
              <w:spacing w:after="160" w:line="259" w:lineRule="auto"/>
            </w:pPr>
          </w:p>
        </w:tc>
        <w:tc>
          <w:tcPr>
            <w:tcW w:w="3999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99"/>
            </w:tblGrid>
            <w:tr w:rsidR="007A051A" w14:paraId="08B2E944" w14:textId="77777777" w:rsidTr="000D19A7">
              <w:trPr>
                <w:trHeight w:hRule="exact" w:val="1429"/>
              </w:trPr>
              <w:tc>
                <w:tcPr>
                  <w:tcW w:w="5000" w:type="pct"/>
                </w:tcPr>
                <w:p w14:paraId="3B42B1FC" w14:textId="77777777" w:rsidR="007A051A" w:rsidRDefault="007A051A"/>
              </w:tc>
            </w:tr>
            <w:tr w:rsidR="007A051A" w14:paraId="1A16773F" w14:textId="77777777" w:rsidTr="000549F7">
              <w:trPr>
                <w:cantSplit/>
                <w:trHeight w:hRule="exact" w:val="5719"/>
              </w:trPr>
              <w:tc>
                <w:tcPr>
                  <w:tcW w:w="5000" w:type="pct"/>
                </w:tcPr>
                <w:p w14:paraId="67EBF2E2" w14:textId="77777777" w:rsidR="000549F7" w:rsidRDefault="000549F7" w:rsidP="000549F7">
                  <w:pPr>
                    <w:pStyle w:val="Heading1"/>
                    <w:outlineLvl w:val="0"/>
                    <w:rPr>
                      <w:rFonts w:ascii="Avenir Next LT Pro Light" w:hAnsi="Avenir Next LT Pro Light"/>
                      <w:color w:val="000000"/>
                      <w:sz w:val="24"/>
                      <w:szCs w:val="24"/>
                    </w:rPr>
                  </w:pPr>
                </w:p>
                <w:p w14:paraId="4D9A7834" w14:textId="6A82B80A" w:rsidR="000549F7" w:rsidRDefault="000549F7" w:rsidP="000549F7">
                  <w:pPr>
                    <w:pStyle w:val="Heading1"/>
                    <w:jc w:val="center"/>
                    <w:outlineLvl w:val="0"/>
                    <w:rPr>
                      <w:rFonts w:ascii="Avenir Next LT Pro Light" w:hAnsi="Avenir Next LT Pro Light"/>
                      <w:color w:val="000000"/>
                      <w:sz w:val="24"/>
                      <w:szCs w:val="24"/>
                    </w:rPr>
                  </w:pPr>
                </w:p>
                <w:p w14:paraId="52AB8B93" w14:textId="33DB3CC9" w:rsidR="007A051A" w:rsidRDefault="008F515F" w:rsidP="000549F7">
                  <w:pPr>
                    <w:pStyle w:val="Recipient"/>
                  </w:pPr>
                  <w:r>
                    <w:rPr>
                      <w:rFonts w:ascii="Avenir Next LT Pro Light" w:hAnsi="Avenir Next LT Pro Light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08C4940F" wp14:editId="137F041A">
                        <wp:simplePos x="0" y="0"/>
                        <wp:positionH relativeFrom="column">
                          <wp:posOffset>382905</wp:posOffset>
                        </wp:positionH>
                        <wp:positionV relativeFrom="paragraph">
                          <wp:posOffset>604256</wp:posOffset>
                        </wp:positionV>
                        <wp:extent cx="1762125" cy="2038350"/>
                        <wp:effectExtent l="0" t="4762" r="4762" b="4763"/>
                        <wp:wrapNone/>
                        <wp:docPr id="7" name="Picture 7" descr="A picture containing shap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A picture containing shape&#10;&#10;Description automatically generated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762125" cy="203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A051A" w14:paraId="036BBB10" w14:textId="77777777" w:rsidTr="000D19A7">
              <w:trPr>
                <w:cantSplit/>
                <w:trHeight w:hRule="exact" w:val="3574"/>
              </w:trPr>
              <w:tc>
                <w:tcPr>
                  <w:tcW w:w="5000" w:type="pct"/>
                  <w:textDirection w:val="btLr"/>
                </w:tcPr>
                <w:p w14:paraId="6AE9747D" w14:textId="5A56C729" w:rsidR="007A051A" w:rsidRDefault="006D1E73" w:rsidP="00841E99">
                  <w:pPr>
                    <w:pStyle w:val="Organization"/>
                    <w:spacing w:line="264" w:lineRule="auto"/>
                    <w:jc w:val="both"/>
                  </w:pPr>
                  <w:sdt>
                    <w:sdtPr>
                      <w:alias w:val="Company"/>
                      <w:tag w:val=""/>
                      <w:id w:val="878906079"/>
                      <w:placeholder>
                        <w:docPart w:val="F716785582AD421CA00AC548E5E79BF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353A0D">
                        <w:t>Clarksville Housing Authority</w:t>
                      </w:r>
                    </w:sdtContent>
                  </w:sdt>
                </w:p>
                <w:p w14:paraId="1926DFFD" w14:textId="16B77571" w:rsidR="007A051A" w:rsidRDefault="00353A0D" w:rsidP="00841E99">
                  <w:pPr>
                    <w:pStyle w:val="NoSpacing"/>
                    <w:jc w:val="both"/>
                  </w:pPr>
                  <w:r>
                    <w:t>721 Richardson Street, Clarksville, TN 37042</w:t>
                  </w:r>
                </w:p>
              </w:tc>
            </w:tr>
          </w:tbl>
          <w:p w14:paraId="56F41998" w14:textId="77777777" w:rsidR="007A051A" w:rsidRDefault="007A051A">
            <w:pPr>
              <w:spacing w:after="160" w:line="259" w:lineRule="auto"/>
            </w:pPr>
          </w:p>
        </w:tc>
        <w:tc>
          <w:tcPr>
            <w:tcW w:w="550" w:type="dxa"/>
          </w:tcPr>
          <w:p w14:paraId="6D86D2AE" w14:textId="77777777" w:rsidR="007A051A" w:rsidRDefault="007A051A">
            <w:pPr>
              <w:spacing w:after="160" w:line="259" w:lineRule="auto"/>
            </w:pPr>
          </w:p>
        </w:tc>
        <w:tc>
          <w:tcPr>
            <w:tcW w:w="550" w:type="dxa"/>
          </w:tcPr>
          <w:p w14:paraId="684D3DB7" w14:textId="419E1CD1" w:rsidR="007A051A" w:rsidRDefault="00602254" w:rsidP="00AC1DAD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05E6FB" wp14:editId="5019D483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317500</wp:posOffset>
                  </wp:positionV>
                  <wp:extent cx="2743200" cy="692150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9" w:type="dxa"/>
          </w:tcPr>
          <w:p w14:paraId="6FC3B19A" w14:textId="77777777" w:rsidR="008A52F5" w:rsidRDefault="008A52F5"/>
          <w:tbl>
            <w:tblPr>
              <w:tblStyle w:val="TableLayout"/>
              <w:tblW w:w="4472" w:type="dxa"/>
              <w:tblLayout w:type="fixed"/>
              <w:tblLook w:val="04A0" w:firstRow="1" w:lastRow="0" w:firstColumn="1" w:lastColumn="0" w:noHBand="0" w:noVBand="1"/>
            </w:tblPr>
            <w:tblGrid>
              <w:gridCol w:w="4472"/>
            </w:tblGrid>
            <w:tr w:rsidR="007A051A" w:rsidRPr="008A52F5" w14:paraId="66472F59" w14:textId="77777777" w:rsidTr="00353A0D">
              <w:trPr>
                <w:trHeight w:hRule="exact" w:val="369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vAlign w:val="bottom"/>
                </w:tcPr>
                <w:p w14:paraId="281C9CF8" w14:textId="77777777" w:rsidR="00EB4CF2" w:rsidRDefault="00EB4CF2" w:rsidP="00B017E5">
                  <w:pPr>
                    <w:pStyle w:val="Title"/>
                    <w:jc w:val="center"/>
                    <w:rPr>
                      <w:sz w:val="40"/>
                      <w:szCs w:val="40"/>
                    </w:rPr>
                  </w:pPr>
                </w:p>
                <w:p w14:paraId="6711DC4B" w14:textId="77777777" w:rsidR="00EB4CF2" w:rsidRDefault="00EB4CF2" w:rsidP="00B017E5">
                  <w:pPr>
                    <w:pStyle w:val="Title"/>
                    <w:jc w:val="center"/>
                    <w:rPr>
                      <w:sz w:val="40"/>
                      <w:szCs w:val="40"/>
                    </w:rPr>
                  </w:pPr>
                </w:p>
                <w:p w14:paraId="764593E2" w14:textId="6CBE9974" w:rsidR="007A051A" w:rsidRPr="008A52F5" w:rsidRDefault="00B017E5" w:rsidP="00B017E5">
                  <w:pPr>
                    <w:pStyle w:val="Title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Resident Service Program</w:t>
                  </w:r>
                </w:p>
              </w:tc>
            </w:tr>
            <w:tr w:rsidR="007A051A" w14:paraId="46951AE5" w14:textId="77777777" w:rsidTr="00353A0D">
              <w:trPr>
                <w:trHeight w:hRule="exact" w:val="649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3A8BD" w14:textId="6C4AF08E" w:rsidR="003E08AB" w:rsidRDefault="000D19A7" w:rsidP="003E08AB">
                  <w:pPr>
                    <w:pStyle w:val="Subtitle"/>
                    <w:jc w:val="center"/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</w:rPr>
                  </w:pPr>
                  <w:r w:rsidRPr="000D19A7"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</w:rPr>
                    <w:t>Resident Opportunity and</w:t>
                  </w:r>
                </w:p>
                <w:p w14:paraId="107B86D7" w14:textId="11FB680E" w:rsidR="007A051A" w:rsidRDefault="000D19A7" w:rsidP="003E08AB">
                  <w:pPr>
                    <w:pStyle w:val="Subtitle"/>
                    <w:jc w:val="center"/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</w:rPr>
                  </w:pPr>
                  <w:r w:rsidRPr="000D19A7">
                    <w:rPr>
                      <w:rFonts w:asciiTheme="majorHAnsi" w:hAnsiTheme="majorHAnsi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</w:rPr>
                    <w:t>Self-Sufficiency Program</w:t>
                  </w:r>
                </w:p>
                <w:p w14:paraId="4185E335" w14:textId="77777777" w:rsidR="00353A0D" w:rsidRDefault="00353A0D" w:rsidP="00353A0D"/>
                <w:p w14:paraId="2F4E2634" w14:textId="77777777" w:rsidR="00353A0D" w:rsidRDefault="00353A0D" w:rsidP="00353A0D"/>
                <w:p w14:paraId="2F7EE33B" w14:textId="77777777" w:rsidR="00353A0D" w:rsidRDefault="00353A0D" w:rsidP="00353A0D"/>
                <w:p w14:paraId="7EFD1C88" w14:textId="77777777" w:rsidR="00353A0D" w:rsidRDefault="00353A0D" w:rsidP="00353A0D"/>
                <w:p w14:paraId="5E318C86" w14:textId="77777777" w:rsidR="00353A0D" w:rsidRDefault="00353A0D" w:rsidP="00353A0D"/>
                <w:p w14:paraId="5A8815A1" w14:textId="77777777" w:rsidR="00353A0D" w:rsidRDefault="00353A0D" w:rsidP="00353A0D"/>
                <w:p w14:paraId="2CCF8DC0" w14:textId="77777777" w:rsidR="00353A0D" w:rsidRDefault="00353A0D" w:rsidP="00353A0D"/>
                <w:p w14:paraId="3F02C30B" w14:textId="77777777" w:rsidR="00353A0D" w:rsidRDefault="00353A0D" w:rsidP="00353A0D"/>
                <w:p w14:paraId="160885F1" w14:textId="77777777" w:rsidR="00353A0D" w:rsidRDefault="00353A0D" w:rsidP="00353A0D"/>
                <w:p w14:paraId="10FE26B0" w14:textId="77777777" w:rsidR="00353A0D" w:rsidRDefault="00353A0D" w:rsidP="00353A0D"/>
                <w:p w14:paraId="17D75B66" w14:textId="2CC12945" w:rsidR="00353A0D" w:rsidRDefault="00353A0D" w:rsidP="00353A0D"/>
                <w:p w14:paraId="095917EF" w14:textId="39F7D376" w:rsidR="00353A0D" w:rsidRDefault="00353A0D" w:rsidP="00353A0D"/>
                <w:p w14:paraId="73783313" w14:textId="654C5E9B" w:rsidR="00353A0D" w:rsidRDefault="00353A0D" w:rsidP="00353A0D"/>
                <w:p w14:paraId="3DD64024" w14:textId="5F678B21" w:rsidR="00353A0D" w:rsidRDefault="00353A0D" w:rsidP="00353A0D"/>
                <w:p w14:paraId="225159F7" w14:textId="25F51E91" w:rsidR="00353A0D" w:rsidRDefault="00353A0D" w:rsidP="00353A0D"/>
                <w:p w14:paraId="47A25F3E" w14:textId="3B2C9AB3" w:rsidR="00353A0D" w:rsidRDefault="00353A0D" w:rsidP="00353A0D"/>
                <w:p w14:paraId="3937A250" w14:textId="265AB660" w:rsidR="00353A0D" w:rsidRDefault="00353A0D" w:rsidP="00353A0D"/>
                <w:p w14:paraId="01133627" w14:textId="59112F43" w:rsidR="00353A0D" w:rsidRDefault="00353A0D" w:rsidP="00353A0D"/>
                <w:p w14:paraId="034F06EB" w14:textId="09C921B1" w:rsidR="00353A0D" w:rsidRDefault="00353A0D" w:rsidP="00353A0D"/>
                <w:p w14:paraId="041E3F40" w14:textId="176D2A59" w:rsidR="00353A0D" w:rsidRDefault="00353A0D" w:rsidP="00353A0D"/>
                <w:p w14:paraId="51FE5414" w14:textId="24EC5B9C" w:rsidR="00353A0D" w:rsidRDefault="00353A0D" w:rsidP="00353A0D"/>
                <w:p w14:paraId="1A832912" w14:textId="34CB5043" w:rsidR="00353A0D" w:rsidRDefault="00353A0D" w:rsidP="00353A0D"/>
                <w:p w14:paraId="76D2E112" w14:textId="77777777" w:rsidR="00353A0D" w:rsidRDefault="00353A0D" w:rsidP="00AC1DAD">
                  <w:pPr>
                    <w:jc w:val="center"/>
                  </w:pPr>
                </w:p>
                <w:p w14:paraId="7C33C4AD" w14:textId="50982452" w:rsidR="00353A0D" w:rsidRDefault="00353A0D" w:rsidP="00AC1DAD">
                  <w:pPr>
                    <w:jc w:val="center"/>
                  </w:pPr>
                  <w:r>
                    <w:t>Telephone: (931) 647-2303 ext. 2</w:t>
                  </w:r>
                  <w:r w:rsidR="002506C5">
                    <w:t>3</w:t>
                  </w:r>
                </w:p>
                <w:p w14:paraId="39494F92" w14:textId="77777777" w:rsidR="00353A0D" w:rsidRDefault="00353A0D" w:rsidP="00353A0D"/>
                <w:p w14:paraId="25F468D2" w14:textId="77777777" w:rsidR="00353A0D" w:rsidRDefault="00353A0D" w:rsidP="00353A0D"/>
                <w:p w14:paraId="63671CC5" w14:textId="77777777" w:rsidR="00353A0D" w:rsidRDefault="00353A0D" w:rsidP="00353A0D"/>
                <w:p w14:paraId="58634B17" w14:textId="77777777" w:rsidR="00353A0D" w:rsidRDefault="00353A0D" w:rsidP="00353A0D"/>
                <w:p w14:paraId="088801B4" w14:textId="77777777" w:rsidR="00353A0D" w:rsidRDefault="00353A0D" w:rsidP="00353A0D"/>
                <w:p w14:paraId="39853A37" w14:textId="77777777" w:rsidR="00353A0D" w:rsidRDefault="00353A0D" w:rsidP="00353A0D"/>
                <w:p w14:paraId="5BBB10D8" w14:textId="77777777" w:rsidR="00353A0D" w:rsidRDefault="00353A0D" w:rsidP="00353A0D"/>
                <w:p w14:paraId="53F0590D" w14:textId="47171630" w:rsidR="00353A0D" w:rsidRPr="00353A0D" w:rsidRDefault="00353A0D" w:rsidP="00353A0D"/>
              </w:tc>
            </w:tr>
            <w:tr w:rsidR="007A051A" w14:paraId="5EA866AA" w14:textId="77777777" w:rsidTr="00353A0D">
              <w:trPr>
                <w:trHeight w:hRule="exact" w:val="3543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vAlign w:val="bottom"/>
                </w:tcPr>
                <w:p w14:paraId="61358E7E" w14:textId="5756A8D7" w:rsidR="007A051A" w:rsidRDefault="00353A0D">
                  <w:pPr>
                    <w:spacing w:after="160" w:line="264" w:lineRule="auto"/>
                  </w:pPr>
                  <w:r>
                    <w:t>t</w:t>
                  </w:r>
                </w:p>
              </w:tc>
            </w:tr>
            <w:tr w:rsidR="007A051A" w14:paraId="6CAAC56B" w14:textId="77777777" w:rsidTr="00353A0D">
              <w:trPr>
                <w:trHeight w:hRule="exact" w:val="146"/>
              </w:trPr>
              <w:tc>
                <w:tcPr>
                  <w:tcW w:w="5000" w:type="pct"/>
                  <w:shd w:val="clear" w:color="auto" w:fill="94B6D2" w:themeFill="accent1"/>
                </w:tcPr>
                <w:p w14:paraId="7D77815D" w14:textId="77777777" w:rsidR="007A051A" w:rsidRDefault="007A051A">
                  <w:pPr>
                    <w:spacing w:after="200" w:line="264" w:lineRule="auto"/>
                  </w:pPr>
                </w:p>
              </w:tc>
            </w:tr>
          </w:tbl>
          <w:p w14:paraId="6E6484CB" w14:textId="77777777" w:rsidR="007A051A" w:rsidRDefault="007A051A">
            <w:pPr>
              <w:spacing w:after="160" w:line="259" w:lineRule="auto"/>
            </w:pPr>
          </w:p>
        </w:tc>
      </w:tr>
    </w:tbl>
    <w:p w14:paraId="45A3F3CA" w14:textId="77777777" w:rsidR="007A051A" w:rsidRDefault="007A051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A051A" w:rsidRPr="00D5298F" w14:paraId="667FF7A2" w14:textId="77777777" w:rsidTr="003E08AB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65778A82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3DCC6626" w14:textId="1DC5FB50" w:rsidR="007A051A" w:rsidRDefault="008A5F58" w:rsidP="008A5F58">
                  <w:pPr>
                    <w:spacing w:after="200" w:line="264" w:lineRule="auto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0288" behindDoc="1" locked="0" layoutInCell="1" allowOverlap="1" wp14:anchorId="4F46EA1A" wp14:editId="429F93FC">
                        <wp:simplePos x="0" y="0"/>
                        <wp:positionH relativeFrom="column">
                          <wp:posOffset>123190</wp:posOffset>
                        </wp:positionH>
                        <wp:positionV relativeFrom="paragraph">
                          <wp:posOffset>114300</wp:posOffset>
                        </wp:positionV>
                        <wp:extent cx="2463800" cy="1784131"/>
                        <wp:effectExtent l="0" t="0" r="0" b="6985"/>
                        <wp:wrapNone/>
                        <wp:docPr id="2" name="Picture 2" descr="A picture containing person, outdoor, you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person, outdoor, young&#10;&#10;Description automatically generated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5081" cy="179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A051A" w14:paraId="1A4B407A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36097ABD" w14:textId="1A6455A2" w:rsidR="007A051A" w:rsidRPr="001D6284" w:rsidRDefault="000D19A7">
                  <w:pPr>
                    <w:pStyle w:val="Heading2"/>
                    <w:outlineLvl w:val="1"/>
                    <w:rPr>
                      <w:sz w:val="32"/>
                      <w:szCs w:val="18"/>
                    </w:rPr>
                  </w:pPr>
                  <w:r w:rsidRPr="001D6284">
                    <w:rPr>
                      <w:sz w:val="32"/>
                      <w:szCs w:val="18"/>
                    </w:rPr>
                    <w:t xml:space="preserve">What the </w:t>
                  </w:r>
                  <w:r w:rsidR="00B017E5" w:rsidRPr="001D6284">
                    <w:rPr>
                      <w:sz w:val="32"/>
                      <w:szCs w:val="18"/>
                    </w:rPr>
                    <w:t xml:space="preserve">Resident Service </w:t>
                  </w:r>
                  <w:r w:rsidRPr="001D6284">
                    <w:rPr>
                      <w:sz w:val="32"/>
                      <w:szCs w:val="18"/>
                    </w:rPr>
                    <w:t>program and its purpose?</w:t>
                  </w:r>
                </w:p>
                <w:p w14:paraId="709EC8B8" w14:textId="77777777" w:rsidR="00AD0756" w:rsidRPr="00AD0756" w:rsidRDefault="00C746F6" w:rsidP="00AD0756">
                  <w:pPr>
                    <w:pStyle w:val="Heading2"/>
                    <w:spacing w:line="276" w:lineRule="auto"/>
                    <w:outlineLvl w:val="1"/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</w:rPr>
                  </w:pPr>
                  <w:r w:rsidRPr="00AD0756"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  <w:shd w:val="clear" w:color="auto" w:fill="FFFFFF"/>
                    </w:rPr>
                    <w:t xml:space="preserve">The </w:t>
                  </w:r>
                  <w:r w:rsidR="00D42AB6" w:rsidRPr="00AD0756"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  <w:shd w:val="clear" w:color="auto" w:fill="FFFFFF"/>
                    </w:rPr>
                    <w:t>Resident Service P</w:t>
                  </w:r>
                  <w:r w:rsidRPr="00AD0756"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  <w:shd w:val="clear" w:color="auto" w:fill="FFFFFF"/>
                    </w:rPr>
                    <w:t>rogram links residents of public housing and to supportive services and activities, enabling them to make progress towards economic independence and housing self-sufficiency.</w:t>
                  </w:r>
                  <w:r w:rsidR="00AD0756" w:rsidRPr="00AD0756"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</w:rPr>
                    <w:t xml:space="preserve"> </w:t>
                  </w:r>
                </w:p>
                <w:p w14:paraId="05DE9C96" w14:textId="545F8C86" w:rsidR="00AD0756" w:rsidRPr="00AD0756" w:rsidRDefault="00AD0756" w:rsidP="00AD0756">
                  <w:pPr>
                    <w:pStyle w:val="Heading2"/>
                    <w:spacing w:line="276" w:lineRule="auto"/>
                    <w:outlineLvl w:val="1"/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</w:rPr>
                  </w:pPr>
                  <w:r w:rsidRPr="00AD0756">
                    <w:rPr>
                      <w:rFonts w:ascii="Calibri" w:hAnsi="Calibri" w:cs="Calibri"/>
                      <w:i/>
                      <w:iCs/>
                      <w:color w:val="59473F" w:themeColor="text2" w:themeShade="BF"/>
                      <w:sz w:val="20"/>
                    </w:rPr>
                    <w:t>The Resident Service program provides coordination and referrals to career development, and supportive services for residents living in Clarksville Housing Authority communities.</w:t>
                  </w:r>
                </w:p>
                <w:p w14:paraId="1170082B" w14:textId="4829E008" w:rsidR="007A051A" w:rsidRDefault="007A051A" w:rsidP="00D42AB6">
                  <w:pPr>
                    <w:spacing w:after="200" w:line="360" w:lineRule="auto"/>
                    <w:rPr>
                      <w:rFonts w:ascii="Avenir Next LT Pro" w:hAnsi="Avenir Next LT Pro" w:cs="Arial"/>
                      <w:i/>
                      <w:iCs/>
                      <w:color w:val="503D1B" w:themeColor="background2" w:themeShade="40"/>
                      <w:sz w:val="24"/>
                      <w:szCs w:val="24"/>
                      <w:shd w:val="clear" w:color="auto" w:fill="FFFFFF"/>
                    </w:rPr>
                  </w:pPr>
                </w:p>
                <w:p w14:paraId="71B07A28" w14:textId="461BAD19" w:rsidR="00D42AB6" w:rsidRDefault="00D42AB6" w:rsidP="00D42AB6">
                  <w:pPr>
                    <w:spacing w:after="200" w:line="360" w:lineRule="auto"/>
                  </w:pPr>
                  <w:r>
                    <w:rPr>
                      <w:noProof/>
                    </w:rP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77B87335" wp14:editId="24E79E9E">
                        <wp:extent cx="1576180" cy="1257300"/>
                        <wp:effectExtent l="0" t="0" r="5080" b="0"/>
                        <wp:docPr id="3" name="Picture 3" descr="A picture containing shap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icture containing shape&#10;&#10;Description automatically generated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343" cy="1261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F54A2E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042BB9F4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1C89870E" w14:textId="77777777" w:rsidR="007A051A" w:rsidRPr="00D42AB6" w:rsidRDefault="007A051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504" w:type="pct"/>
              <w:tblLayout w:type="fixed"/>
              <w:tblLook w:val="04A0" w:firstRow="1" w:lastRow="0" w:firstColumn="1" w:lastColumn="0" w:noHBand="0" w:noVBand="1"/>
            </w:tblPr>
            <w:tblGrid>
              <w:gridCol w:w="3762"/>
            </w:tblGrid>
            <w:tr w:rsidR="007A051A" w:rsidRPr="00D42AB6" w14:paraId="72416C74" w14:textId="77777777" w:rsidTr="001D6284">
              <w:trPr>
                <w:trHeight w:hRule="exact" w:val="10800"/>
              </w:trPr>
              <w:tc>
                <w:tcPr>
                  <w:tcW w:w="5000" w:type="pct"/>
                </w:tcPr>
                <w:p w14:paraId="630EED84" w14:textId="2306AE94" w:rsidR="007A051A" w:rsidRPr="001D6284" w:rsidRDefault="00D91B28">
                  <w:pPr>
                    <w:pStyle w:val="Heading2"/>
                    <w:spacing w:before="180"/>
                    <w:outlineLvl w:val="1"/>
                    <w:rPr>
                      <w:sz w:val="28"/>
                      <w:szCs w:val="28"/>
                    </w:rPr>
                  </w:pPr>
                  <w:r w:rsidRPr="001D6284">
                    <w:rPr>
                      <w:sz w:val="28"/>
                      <w:szCs w:val="28"/>
                    </w:rPr>
                    <w:t xml:space="preserve">What </w:t>
                  </w:r>
                  <w:r w:rsidR="000D19A7" w:rsidRPr="001D6284">
                    <w:rPr>
                      <w:sz w:val="28"/>
                      <w:szCs w:val="28"/>
                    </w:rPr>
                    <w:t>are the overall goals of the</w:t>
                  </w:r>
                  <w:r w:rsidR="00B017E5" w:rsidRPr="001D6284">
                    <w:rPr>
                      <w:sz w:val="28"/>
                      <w:szCs w:val="28"/>
                    </w:rPr>
                    <w:t xml:space="preserve"> Resident Service</w:t>
                  </w:r>
                  <w:r w:rsidR="000D19A7" w:rsidRPr="001D6284">
                    <w:rPr>
                      <w:sz w:val="28"/>
                      <w:szCs w:val="28"/>
                    </w:rPr>
                    <w:t xml:space="preserve"> program</w:t>
                  </w:r>
                  <w:r w:rsidRPr="001D6284">
                    <w:rPr>
                      <w:sz w:val="28"/>
                      <w:szCs w:val="28"/>
                    </w:rPr>
                    <w:t>?</w:t>
                  </w:r>
                </w:p>
                <w:p w14:paraId="3A749C8F" w14:textId="1D7851B5" w:rsidR="008A52F5" w:rsidRPr="00D42AB6" w:rsidRDefault="008A52F5" w:rsidP="008F515F">
                  <w:pPr>
                    <w:shd w:val="clear" w:color="auto" w:fill="FFFFFF"/>
                    <w:spacing w:after="150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Calibri"/>
                      <w:b/>
                      <w:bCs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For families</w:t>
                  </w: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, the </w:t>
                  </w:r>
                  <w:r w:rsidR="00B017E5"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Resident Service</w:t>
                  </w: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program is intended to enable participants to:</w:t>
                  </w:r>
                </w:p>
                <w:p w14:paraId="26A6E7B0" w14:textId="372B23CF" w:rsidR="008A52F5" w:rsidRPr="00D42AB6" w:rsidRDefault="008A52F5" w:rsidP="008F515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75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Make progress toward economic independence and housing self-sufficiency.</w:t>
                  </w:r>
                </w:p>
                <w:p w14:paraId="6C1322E7" w14:textId="77777777" w:rsidR="008A52F5" w:rsidRPr="00D42AB6" w:rsidRDefault="008A52F5" w:rsidP="008F515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75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Reduce or eliminate the need for welfare assistance; and</w:t>
                  </w:r>
                </w:p>
                <w:p w14:paraId="352EDB33" w14:textId="1716EF7E" w:rsidR="008A52F5" w:rsidRDefault="008A52F5" w:rsidP="008F515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75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Increase earned income.</w:t>
                  </w:r>
                </w:p>
                <w:p w14:paraId="65EE62B4" w14:textId="44B4342E" w:rsidR="002506C5" w:rsidRPr="00D42AB6" w:rsidRDefault="002506C5" w:rsidP="008F515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75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Youth enrichment activities</w:t>
                  </w:r>
                </w:p>
                <w:p w14:paraId="38DC764A" w14:textId="2A7EC0F0" w:rsidR="008A52F5" w:rsidRPr="00D42AB6" w:rsidRDefault="008A52F5" w:rsidP="00D5298F">
                  <w:pPr>
                    <w:shd w:val="clear" w:color="auto" w:fill="FFFFFF"/>
                    <w:spacing w:after="150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Calibri"/>
                      <w:b/>
                      <w:bCs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For elderly (age 62+) participants and persons with disabilities</w:t>
                  </w: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, the </w:t>
                  </w:r>
                  <w:r w:rsidR="00B017E5"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Resident Service</w:t>
                  </w: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program aims to:</w:t>
                  </w:r>
                  <w:r w:rsidR="00D5298F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Enhance quality of life by connecting residents to services and activities.</w:t>
                  </w:r>
                </w:p>
                <w:p w14:paraId="7CB2C7D3" w14:textId="77777777" w:rsidR="008A52F5" w:rsidRPr="00D42AB6" w:rsidRDefault="008A52F5" w:rsidP="008F515F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75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Enable participants to age/remain in place; and</w:t>
                  </w:r>
                </w:p>
                <w:p w14:paraId="71A8ECC6" w14:textId="77777777" w:rsidR="008A52F5" w:rsidRPr="00D42AB6" w:rsidRDefault="008A52F5" w:rsidP="008F515F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75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Avoid more costly forms of care, such as nursing homes or other institutional facilities.</w:t>
                  </w:r>
                </w:p>
                <w:p w14:paraId="78906355" w14:textId="4D273651" w:rsidR="008A52F5" w:rsidRPr="00D42AB6" w:rsidRDefault="008A52F5" w:rsidP="008F515F">
                  <w:pPr>
                    <w:shd w:val="clear" w:color="auto" w:fill="FFFFFF"/>
                    <w:spacing w:after="150" w:line="276" w:lineRule="auto"/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Through needs assessments, case management, and referrals to community- and web-based services, </w:t>
                  </w:r>
                  <w:r w:rsidR="00B017E5"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Resident</w:t>
                  </w:r>
                  <w:r w:rsidRPr="00D42AB6">
                    <w:rPr>
                      <w:rFonts w:eastAsia="Times New Roman" w:cs="Calibri"/>
                      <w:color w:val="503D1B" w:themeColor="background2" w:themeShade="40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Service Coordinators help each participant advance towards the above goals in ways that best fit their needs, personal priorities, and interests.</w:t>
                  </w:r>
                </w:p>
                <w:p w14:paraId="6954B8C6" w14:textId="215E51CB" w:rsidR="007A051A" w:rsidRPr="00D42AB6" w:rsidRDefault="007A051A" w:rsidP="008A52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A051A" w:rsidRPr="00D42AB6" w14:paraId="0A45B046" w14:textId="77777777" w:rsidTr="008A52F5">
              <w:trPr>
                <w:trHeight w:hRule="exact" w:val="418"/>
              </w:trPr>
              <w:tc>
                <w:tcPr>
                  <w:tcW w:w="5000" w:type="pct"/>
                </w:tcPr>
                <w:p w14:paraId="52EA86E4" w14:textId="77777777" w:rsidR="007A051A" w:rsidRPr="00D42AB6" w:rsidRDefault="007A0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864A73" w14:textId="77777777" w:rsidR="007A051A" w:rsidRPr="00D42AB6" w:rsidRDefault="007A051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6CE30D7E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5D89944E" w14:textId="77777777" w:rsidR="007A051A" w:rsidRDefault="007A051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 w14:paraId="5CFA492E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38A28ECD" w14:textId="5F4E0634" w:rsidR="007A051A" w:rsidRPr="001D6284" w:rsidRDefault="000C2513" w:rsidP="006446E7">
                  <w:pPr>
                    <w:pStyle w:val="Heading2"/>
                    <w:spacing w:line="240" w:lineRule="auto"/>
                    <w:outlineLvl w:val="1"/>
                    <w:rPr>
                      <w:sz w:val="28"/>
                      <w:szCs w:val="16"/>
                    </w:rPr>
                  </w:pPr>
                  <w:r w:rsidRPr="001D6284">
                    <w:rPr>
                      <w:sz w:val="28"/>
                      <w:szCs w:val="16"/>
                    </w:rPr>
                    <w:t>W</w:t>
                  </w:r>
                  <w:r w:rsidR="008A52F5" w:rsidRPr="001D6284">
                    <w:rPr>
                      <w:sz w:val="28"/>
                      <w:szCs w:val="16"/>
                    </w:rPr>
                    <w:t>hat is Economic independence and housing self-sufficiency?</w:t>
                  </w:r>
                </w:p>
                <w:p w14:paraId="3A0FEB3C" w14:textId="77777777" w:rsidR="008A52F5" w:rsidRPr="00D42AB6" w:rsidRDefault="008A52F5" w:rsidP="001D6284">
                  <w:pPr>
                    <w:spacing w:after="150" w:line="360" w:lineRule="auto"/>
                    <w:rPr>
                      <w:rFonts w:eastAsia="Times New Roman" w:cs="Times New Roman"/>
                      <w:color w:val="333333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D42AB6">
                    <w:rPr>
                      <w:rFonts w:eastAsia="Times New Roman" w:cs="Times New Roman"/>
                      <w:color w:val="59473F" w:themeColor="text2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A family achieves economic independence and housing self-sufficiency when they earn enough to support themselves without relying on government assistance, such as welfare or a housing subsidy</w:t>
                  </w:r>
                  <w:r w:rsidRPr="00D42AB6">
                    <w:rPr>
                      <w:rFonts w:eastAsia="Times New Roman" w:cs="Times New Roman"/>
                      <w:color w:val="333333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.</w:t>
                  </w:r>
                </w:p>
                <w:p w14:paraId="41E72EC6" w14:textId="476AAEC4" w:rsidR="007A051A" w:rsidRDefault="007A051A">
                  <w:pPr>
                    <w:spacing w:after="200" w:line="264" w:lineRule="auto"/>
                  </w:pPr>
                </w:p>
              </w:tc>
            </w:tr>
            <w:tr w:rsidR="007A051A" w14:paraId="20A4F5FB" w14:textId="77777777" w:rsidTr="00F271FE">
              <w:trPr>
                <w:trHeight w:hRule="exact" w:val="288"/>
              </w:trPr>
              <w:tc>
                <w:tcPr>
                  <w:tcW w:w="5000" w:type="pct"/>
                </w:tcPr>
                <w:p w14:paraId="08D64F18" w14:textId="77777777" w:rsidR="007A051A" w:rsidRDefault="007A051A"/>
              </w:tc>
            </w:tr>
            <w:tr w:rsidR="007A051A" w:rsidRPr="00D5298F" w14:paraId="7AEB9CBB" w14:textId="77777777" w:rsidTr="003E08AB">
              <w:trPr>
                <w:trHeight w:hRule="exact" w:val="3168"/>
              </w:trPr>
              <w:tc>
                <w:tcPr>
                  <w:tcW w:w="5000" w:type="pct"/>
                  <w:shd w:val="clear" w:color="auto" w:fill="CBE9ED"/>
                </w:tcPr>
                <w:p w14:paraId="737D62BD" w14:textId="77777777" w:rsidR="007A051A" w:rsidRPr="003E08AB" w:rsidRDefault="00D91B28">
                  <w:pPr>
                    <w:pStyle w:val="BlockHeading"/>
                    <w:rPr>
                      <w:color w:val="7C5F1D" w:themeColor="accent4" w:themeShade="80"/>
                    </w:rPr>
                  </w:pPr>
                  <w:r w:rsidRPr="003E08AB">
                    <w:rPr>
                      <w:color w:val="7C5F1D" w:themeColor="accent4" w:themeShade="80"/>
                    </w:rPr>
                    <w:t>Contact Us</w:t>
                  </w:r>
                </w:p>
                <w:p w14:paraId="2492555C" w14:textId="5DA10F41" w:rsidR="008A5F58" w:rsidRDefault="006D1E73" w:rsidP="009A50AE">
                  <w:pPr>
                    <w:pStyle w:val="BlockText2"/>
                    <w:shd w:val="clear" w:color="auto" w:fill="CBE9ED"/>
                    <w:rPr>
                      <w:color w:val="7C5F1D" w:themeColor="accent4" w:themeShade="80"/>
                    </w:rPr>
                  </w:pPr>
                  <w:sdt>
                    <w:sdtPr>
                      <w:rPr>
                        <w:color w:val="7C5F1D" w:themeColor="accent4" w:themeShade="80"/>
                      </w:rPr>
                      <w:alias w:val="Company"/>
                      <w:tag w:val=""/>
                      <w:id w:val="-1173869346"/>
                      <w:placeholder>
                        <w:docPart w:val="F716785582AD421CA00AC548E5E79BF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353A0D" w:rsidRPr="003E08AB">
                        <w:rPr>
                          <w:color w:val="7C5F1D" w:themeColor="accent4" w:themeShade="80"/>
                        </w:rPr>
                        <w:t>Clarksville Housing Authority</w:t>
                      </w:r>
                    </w:sdtContent>
                  </w:sdt>
                  <w:r w:rsidR="00D91B28" w:rsidRPr="003E08AB">
                    <w:rPr>
                      <w:color w:val="7C5F1D" w:themeColor="accent4" w:themeShade="80"/>
                    </w:rPr>
                    <w:br/>
                  </w:r>
                  <w:r w:rsidR="008A5F58">
                    <w:rPr>
                      <w:color w:val="7C5F1D" w:themeColor="accent4" w:themeShade="80"/>
                    </w:rPr>
                    <w:t>Resident Service Coordinator</w:t>
                  </w:r>
                </w:p>
                <w:p w14:paraId="633F0759" w14:textId="0E9927A3" w:rsidR="009A50AE" w:rsidRDefault="00AC1DAD" w:rsidP="009A50AE">
                  <w:pPr>
                    <w:pStyle w:val="BlockText2"/>
                    <w:shd w:val="clear" w:color="auto" w:fill="CBE9ED"/>
                    <w:rPr>
                      <w:color w:val="7C5F1D" w:themeColor="accent4" w:themeShade="80"/>
                    </w:rPr>
                  </w:pPr>
                  <w:r w:rsidRPr="003E08AB">
                    <w:rPr>
                      <w:color w:val="7C5F1D" w:themeColor="accent4" w:themeShade="80"/>
                    </w:rPr>
                    <w:t xml:space="preserve">721 Richardson St. </w:t>
                  </w:r>
                  <w:r w:rsidR="00D91B28" w:rsidRPr="003E08AB">
                    <w:rPr>
                      <w:color w:val="7C5F1D" w:themeColor="accent4" w:themeShade="80"/>
                    </w:rPr>
                    <w:br/>
                  </w:r>
                  <w:r w:rsidRPr="003E08AB">
                    <w:rPr>
                      <w:color w:val="7C5F1D" w:themeColor="accent4" w:themeShade="80"/>
                    </w:rPr>
                    <w:t>Clarksville, TN 37042</w:t>
                  </w:r>
                </w:p>
                <w:p w14:paraId="7950BEC8" w14:textId="033CCE1C" w:rsidR="007A051A" w:rsidRPr="008A5F58" w:rsidRDefault="00AC1DAD" w:rsidP="009A50AE">
                  <w:pPr>
                    <w:pStyle w:val="BlockText2"/>
                    <w:shd w:val="clear" w:color="auto" w:fill="CBE9ED"/>
                    <w:rPr>
                      <w:color w:val="7C5F1D" w:themeColor="accent4" w:themeShade="80"/>
                    </w:rPr>
                  </w:pPr>
                  <w:r w:rsidRPr="008A5F58">
                    <w:rPr>
                      <w:color w:val="7C5F1D" w:themeColor="accent4" w:themeShade="80"/>
                    </w:rPr>
                    <w:t>(931)647-2303 Ext.</w:t>
                  </w:r>
                  <w:r w:rsidR="00D42AB6" w:rsidRPr="008A5F58">
                    <w:rPr>
                      <w:color w:val="7C5F1D" w:themeColor="accent4" w:themeShade="80"/>
                    </w:rPr>
                    <w:t xml:space="preserve"> 2</w:t>
                  </w:r>
                  <w:r w:rsidR="00D5298F" w:rsidRPr="008A5F58">
                    <w:rPr>
                      <w:color w:val="7C5F1D" w:themeColor="accent4" w:themeShade="80"/>
                    </w:rPr>
                    <w:t>3</w:t>
                  </w:r>
                  <w:r w:rsidR="00D91B28" w:rsidRPr="008A5F58">
                    <w:rPr>
                      <w:color w:val="7C5F1D" w:themeColor="accent4" w:themeShade="80"/>
                    </w:rPr>
                    <w:br/>
                  </w:r>
                  <w:r w:rsidR="00D5298F" w:rsidRPr="008A5F58">
                    <w:rPr>
                      <w:color w:val="7C5F1D" w:themeColor="accent4" w:themeShade="80"/>
                    </w:rPr>
                    <w:t xml:space="preserve">Website: </w:t>
                  </w:r>
                  <w:r w:rsidRPr="008A5F58">
                    <w:rPr>
                      <w:color w:val="7C5F1D" w:themeColor="accent4" w:themeShade="80"/>
                    </w:rPr>
                    <w:t>clarksvillehousing.org</w:t>
                  </w:r>
                </w:p>
                <w:p w14:paraId="29B409E0" w14:textId="5A840C9E" w:rsidR="007A051A" w:rsidRPr="008A5F58" w:rsidRDefault="007A051A">
                  <w:pPr>
                    <w:pStyle w:val="BlockText2"/>
                  </w:pPr>
                </w:p>
              </w:tc>
            </w:tr>
            <w:tr w:rsidR="00AC1DAD" w:rsidRPr="00D5298F" w14:paraId="33C648B7" w14:textId="77777777" w:rsidTr="00F271FE">
              <w:trPr>
                <w:trHeight w:hRule="exact" w:val="3168"/>
              </w:trPr>
              <w:tc>
                <w:tcPr>
                  <w:tcW w:w="5000" w:type="pct"/>
                  <w:shd w:val="clear" w:color="auto" w:fill="548AB7" w:themeFill="accent1" w:themeFillShade="BF"/>
                </w:tcPr>
                <w:p w14:paraId="08049B4B" w14:textId="77777777" w:rsidR="00AC1DAD" w:rsidRPr="008A5F58" w:rsidRDefault="00AC1DAD">
                  <w:pPr>
                    <w:pStyle w:val="BlockHeading"/>
                  </w:pPr>
                </w:p>
              </w:tc>
            </w:tr>
          </w:tbl>
          <w:p w14:paraId="3BE8A147" w14:textId="77777777" w:rsidR="007A051A" w:rsidRPr="008A5F58" w:rsidRDefault="007A051A">
            <w:pPr>
              <w:spacing w:after="160" w:line="259" w:lineRule="auto"/>
            </w:pPr>
          </w:p>
        </w:tc>
      </w:tr>
    </w:tbl>
    <w:p w14:paraId="564BEFB2" w14:textId="77777777" w:rsidR="007A051A" w:rsidRPr="008A5F58" w:rsidRDefault="007A051A">
      <w:pPr>
        <w:pStyle w:val="NoSpacing"/>
      </w:pPr>
    </w:p>
    <w:sectPr w:rsidR="007A051A" w:rsidRPr="008A5F58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E7C2C"/>
    <w:multiLevelType w:val="hybridMultilevel"/>
    <w:tmpl w:val="6E52AD20"/>
    <w:lvl w:ilvl="0" w:tplc="863AE4A6">
      <w:numFmt w:val="bullet"/>
      <w:lvlText w:val="-"/>
      <w:lvlJc w:val="left"/>
      <w:pPr>
        <w:ind w:left="693" w:hanging="360"/>
      </w:pPr>
      <w:rPr>
        <w:rFonts w:ascii="Garamond" w:eastAsiaTheme="minorHAnsi" w:hAnsi="Garamond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 w15:restartNumberingAfterBreak="0">
    <w:nsid w:val="1B8C0671"/>
    <w:multiLevelType w:val="multilevel"/>
    <w:tmpl w:val="80F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A7F9F"/>
    <w:multiLevelType w:val="hybridMultilevel"/>
    <w:tmpl w:val="2D0688AC"/>
    <w:lvl w:ilvl="0" w:tplc="96049538">
      <w:numFmt w:val="bullet"/>
      <w:lvlText w:val="-"/>
      <w:lvlJc w:val="left"/>
      <w:pPr>
        <w:ind w:left="1053" w:hanging="360"/>
      </w:pPr>
      <w:rPr>
        <w:rFonts w:ascii="Garamond" w:eastAsiaTheme="minorHAnsi" w:hAnsi="Garamond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45AE7894"/>
    <w:multiLevelType w:val="multilevel"/>
    <w:tmpl w:val="4DE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54989"/>
    <w:multiLevelType w:val="hybridMultilevel"/>
    <w:tmpl w:val="72AEDD9C"/>
    <w:lvl w:ilvl="0" w:tplc="376C7F3A">
      <w:numFmt w:val="bullet"/>
      <w:lvlText w:val="-"/>
      <w:lvlJc w:val="left"/>
      <w:pPr>
        <w:ind w:left="1413" w:hanging="360"/>
      </w:pPr>
      <w:rPr>
        <w:rFonts w:ascii="Garamond" w:eastAsiaTheme="minorHAnsi" w:hAnsi="Garamond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F6"/>
    <w:rsid w:val="000549F7"/>
    <w:rsid w:val="000C2513"/>
    <w:rsid w:val="000D19A7"/>
    <w:rsid w:val="00166443"/>
    <w:rsid w:val="001D6284"/>
    <w:rsid w:val="002506C5"/>
    <w:rsid w:val="002F2F3B"/>
    <w:rsid w:val="00353A0D"/>
    <w:rsid w:val="003E08AB"/>
    <w:rsid w:val="003E42B1"/>
    <w:rsid w:val="00602254"/>
    <w:rsid w:val="006446E7"/>
    <w:rsid w:val="006D1E73"/>
    <w:rsid w:val="007A051A"/>
    <w:rsid w:val="007F76CC"/>
    <w:rsid w:val="00841E99"/>
    <w:rsid w:val="008A52F5"/>
    <w:rsid w:val="008A5F58"/>
    <w:rsid w:val="008F515F"/>
    <w:rsid w:val="009A50AE"/>
    <w:rsid w:val="00A641AD"/>
    <w:rsid w:val="00AC1DAD"/>
    <w:rsid w:val="00AD0756"/>
    <w:rsid w:val="00B017E5"/>
    <w:rsid w:val="00BB44B5"/>
    <w:rsid w:val="00C746F6"/>
    <w:rsid w:val="00C80B8B"/>
    <w:rsid w:val="00D42AB6"/>
    <w:rsid w:val="00D5298F"/>
    <w:rsid w:val="00D91B28"/>
    <w:rsid w:val="00DA1730"/>
    <w:rsid w:val="00EB4CF2"/>
    <w:rsid w:val="00F271FE"/>
    <w:rsid w:val="00F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937F2"/>
  <w15:chartTrackingRefBased/>
  <w15:docId w15:val="{B9166F3C-A2BE-43CD-AD63-B02ACC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75F55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FE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94B6D2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94B6D2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94B6D2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94B6D2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94B6D2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94B6D2" w:themeColor="accent1"/>
      </w:pBdr>
      <w:spacing w:after="60"/>
    </w:pPr>
    <w:rPr>
      <w:rFonts w:asciiTheme="majorHAnsi" w:eastAsiaTheme="majorEastAsia" w:hAnsiTheme="majorHAnsi" w:cstheme="majorBidi"/>
      <w:color w:val="548AB7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94B6D2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94B6D2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NormalWeb">
    <w:name w:val="Normal (Web)"/>
    <w:basedOn w:val="Normal"/>
    <w:uiPriority w:val="99"/>
    <w:semiHidden/>
    <w:unhideWhenUsed/>
    <w:rsid w:val="008A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8A52F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A0D"/>
    <w:rPr>
      <w:rFonts w:asciiTheme="majorHAnsi" w:eastAsiaTheme="majorEastAsia" w:hAnsiTheme="majorHAnsi" w:cstheme="majorBidi"/>
      <w:i/>
      <w:iCs/>
      <w:color w:val="548AB7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rpentieri\AppData\Roaming\Microsoft\Templates\Company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16785582AD421CA00AC548E5E7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163B-2DE0-40B3-AC2C-25DDCDBD5D4A}"/>
      </w:docPartPr>
      <w:docPartBody>
        <w:p w:rsidR="002A098C" w:rsidRDefault="00ED5E56">
          <w:pPr>
            <w:pStyle w:val="F716785582AD421CA00AC548E5E79BF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56"/>
    <w:rsid w:val="00214A7B"/>
    <w:rsid w:val="00242C31"/>
    <w:rsid w:val="002A098C"/>
    <w:rsid w:val="004976D2"/>
    <w:rsid w:val="00567182"/>
    <w:rsid w:val="0093385C"/>
    <w:rsid w:val="00CF7030"/>
    <w:rsid w:val="00D37207"/>
    <w:rsid w:val="00E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6785582AD421CA00AC548E5E79BF3">
    <w:name w:val="F716785582AD421CA00AC548E5E79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</Template>
  <TotalTime>37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Clarksville Housing Authority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Carpentieri</dc:creator>
  <cp:lastModifiedBy>Bianca Carpentieri</cp:lastModifiedBy>
  <cp:revision>10</cp:revision>
  <cp:lastPrinted>2020-12-01T21:25:00Z</cp:lastPrinted>
  <dcterms:created xsi:type="dcterms:W3CDTF">2020-12-08T19:48:00Z</dcterms:created>
  <dcterms:modified xsi:type="dcterms:W3CDTF">2020-12-14T15:09:00Z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